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2" w:rsidRPr="006565A7" w:rsidRDefault="001D0D52" w:rsidP="001D0D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6565A7">
        <w:rPr>
          <w:rFonts w:ascii="Times New Roman" w:hAnsi="Times New Roman"/>
          <w:b/>
          <w:sz w:val="24"/>
          <w:szCs w:val="24"/>
          <w:u w:val="single"/>
        </w:rPr>
        <w:t>КАК ПОМОЧЬ НЕУСПЕВАЮЩЕМУ ШКОЛЬНИКУ?</w:t>
      </w:r>
    </w:p>
    <w:p w:rsidR="001D0D52" w:rsidRPr="006565A7" w:rsidRDefault="001D0D52" w:rsidP="001D0D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65A7">
        <w:rPr>
          <w:rFonts w:ascii="Times New Roman" w:hAnsi="Times New Roman"/>
          <w:b/>
          <w:sz w:val="24"/>
          <w:szCs w:val="24"/>
        </w:rPr>
        <w:t>РЕКОМЕНДАЦИИ УЧИТЕЛЯМ НАЧАЛЬНЫХ КЛАССОВ.</w:t>
      </w:r>
    </w:p>
    <w:bookmarkEnd w:id="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1D0D52" w:rsidRPr="006565A7" w:rsidTr="00687E88">
        <w:trPr>
          <w:tblCellSpacing w:w="15" w:type="dxa"/>
        </w:trPr>
        <w:tc>
          <w:tcPr>
            <w:tcW w:w="0" w:type="auto"/>
            <w:vAlign w:val="center"/>
          </w:tcPr>
          <w:p w:rsidR="001D0D52" w:rsidRPr="006565A7" w:rsidRDefault="001D0D52" w:rsidP="00687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D52" w:rsidRPr="006565A7" w:rsidRDefault="001D0D52" w:rsidP="001D0D52">
      <w:pPr>
        <w:spacing w:after="0"/>
        <w:ind w:left="-851" w:right="-284"/>
        <w:rPr>
          <w:rFonts w:ascii="Times New Roman" w:hAnsi="Times New Roman"/>
          <w:b/>
          <w:sz w:val="24"/>
          <w:szCs w:val="24"/>
        </w:rPr>
      </w:pPr>
      <w:r w:rsidRPr="006565A7">
        <w:rPr>
          <w:rFonts w:ascii="Times New Roman" w:hAnsi="Times New Roman"/>
          <w:sz w:val="24"/>
          <w:szCs w:val="24"/>
        </w:rPr>
        <w:t>В начальной школе наряду с определенными достижениями очевидными становятся упущения и недостатки в речевом развитии ребенка. Всякая задержка, любое нарушение в ходе развития речи ребенка отрицательно отражается на его деятельности и поведении, на формировании личности в целом.</w:t>
      </w:r>
      <w:r w:rsidRPr="006565A7">
        <w:rPr>
          <w:rFonts w:ascii="Times New Roman" w:hAnsi="Times New Roman"/>
          <w:sz w:val="24"/>
          <w:szCs w:val="24"/>
        </w:rPr>
        <w:br/>
        <w:t>С первого класса необходима специальная работа по выявлению исходного уровня и динамики речевого развития каждого обучающегося и класса в целом. На основании полученных данных определяются перспективы работы по развитию речи детей.</w:t>
      </w:r>
      <w:r w:rsidRPr="006565A7">
        <w:rPr>
          <w:rFonts w:ascii="Times New Roman" w:hAnsi="Times New Roman"/>
          <w:sz w:val="24"/>
          <w:szCs w:val="24"/>
        </w:rPr>
        <w:br/>
        <w:t xml:space="preserve">Нарушения письма являются одной из самых распространенных форм трудностей обучения учащихся младших классов.  По данным ряда авторов, особое расстройство письма, </w:t>
      </w:r>
      <w:proofErr w:type="spellStart"/>
      <w:r w:rsidRPr="006565A7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6565A7">
        <w:rPr>
          <w:rFonts w:ascii="Times New Roman" w:hAnsi="Times New Roman"/>
          <w:sz w:val="24"/>
          <w:szCs w:val="24"/>
        </w:rPr>
        <w:t>, становится причиной неуспеваемости у 20 – 32% младших школьников.</w:t>
      </w:r>
      <w:r w:rsidRPr="006565A7">
        <w:rPr>
          <w:rFonts w:ascii="Times New Roman" w:hAnsi="Times New Roman"/>
          <w:sz w:val="24"/>
          <w:szCs w:val="24"/>
        </w:rPr>
        <w:br/>
      </w:r>
      <w:proofErr w:type="gramStart"/>
      <w:r w:rsidRPr="006565A7">
        <w:rPr>
          <w:rFonts w:ascii="Times New Roman" w:hAnsi="Times New Roman"/>
          <w:sz w:val="24"/>
          <w:szCs w:val="24"/>
        </w:rPr>
        <w:t xml:space="preserve">Многие дети при обучении письму испытывают серьезные трудности,  резко снижающие их школьную мотивацию,  ведущие не только к школьной  </w:t>
      </w:r>
      <w:proofErr w:type="spellStart"/>
      <w:r w:rsidRPr="006565A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565A7">
        <w:rPr>
          <w:rFonts w:ascii="Times New Roman" w:hAnsi="Times New Roman"/>
          <w:sz w:val="24"/>
          <w:szCs w:val="24"/>
        </w:rPr>
        <w:t>,  но и к неуспеваемости.</w:t>
      </w:r>
      <w:r w:rsidRPr="006565A7">
        <w:rPr>
          <w:rFonts w:ascii="Times New Roman" w:hAnsi="Times New Roman"/>
          <w:sz w:val="24"/>
          <w:szCs w:val="24"/>
        </w:rPr>
        <w:br/>
      </w:r>
      <w:proofErr w:type="gramEnd"/>
    </w:p>
    <w:p w:rsidR="001D0D52" w:rsidRPr="006565A7" w:rsidRDefault="001D0D52" w:rsidP="001D0D52">
      <w:pPr>
        <w:spacing w:after="0"/>
        <w:ind w:left="-851" w:right="-284"/>
        <w:rPr>
          <w:rFonts w:ascii="Times New Roman" w:hAnsi="Times New Roman"/>
          <w:sz w:val="24"/>
          <w:szCs w:val="24"/>
        </w:rPr>
      </w:pPr>
      <w:proofErr w:type="spellStart"/>
      <w:r w:rsidRPr="006565A7">
        <w:rPr>
          <w:rFonts w:ascii="Times New Roman" w:hAnsi="Times New Roman"/>
          <w:b/>
          <w:sz w:val="24"/>
          <w:szCs w:val="24"/>
        </w:rPr>
        <w:t>Дисграфия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– это частичное нарушение процесса письма,  проявляется в стойких,  повторяющихся ошибках, обусловленных  </w:t>
      </w:r>
      <w:proofErr w:type="spellStart"/>
      <w:r w:rsidRPr="006565A7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6565A7">
        <w:rPr>
          <w:rFonts w:ascii="Times New Roman" w:hAnsi="Times New Roman"/>
          <w:sz w:val="24"/>
          <w:szCs w:val="24"/>
        </w:rPr>
        <w:t>  высших психических функций,  участвующих  в процессе письма.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В логопедической практике изучение письма учащихся младших классов традиционно проводится путем анализа самостоятельных, проверочных и контрольных работ по русскому языку.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  <w:u w:val="single"/>
        </w:rPr>
        <w:t>Выделяют следующие виды специфических ошибок:</w:t>
      </w:r>
    </w:p>
    <w:tbl>
      <w:tblPr>
        <w:tblpPr w:leftFromText="180" w:rightFromText="180" w:vertAnchor="text" w:horzAnchor="margin" w:tblpY="218"/>
        <w:tblW w:w="0" w:type="auto"/>
        <w:tblCellMar>
          <w:left w:w="0" w:type="dxa"/>
          <w:right w:w="0" w:type="dxa"/>
        </w:tblCellMar>
        <w:tblLook w:val="00A0"/>
      </w:tblPr>
      <w:tblGrid>
        <w:gridCol w:w="2094"/>
        <w:gridCol w:w="3585"/>
        <w:gridCol w:w="3892"/>
      </w:tblGrid>
      <w:tr w:rsidR="001D0D52" w:rsidRPr="006565A7" w:rsidTr="00687E88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фонемного</w:t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  <w:t>распознания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Смешение букв, обозначающих парные звонкие и глухие согласные звуки, твердые и мягкие согласные, свистящие и шипящие согласные, аффрикаты и их компоненты; смешение гласных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Дифференциация  б-п, д-т, в-ф, г-к.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з-с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  <w:t xml:space="preserve">Дифференциация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ц-с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ш-с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ч-ть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ц-ч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ч-щ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ш-щ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з-ж, р-л,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н-в. Трудности обозначения мягкости согласных (гласные второго ряда, буква ь). Дифференциация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о-у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е-ю, о-а, е-и, е-я (под ударением)</w:t>
            </w:r>
          </w:p>
        </w:tc>
      </w:tr>
      <w:tr w:rsidR="001D0D52" w:rsidRPr="006565A7" w:rsidTr="00687E88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языкового анализа и синтеза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Пропуски гласных, согласных и слогов; перестановки, вставки, букв и слогов; нарушение выделения слова из предложения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Границы предложения (заглавная буква, точка), слияние слов, разрыв слова, пропуск слова, повтор слова слитное написание предлога</w:t>
            </w:r>
          </w:p>
        </w:tc>
      </w:tr>
      <w:tr w:rsidR="001D0D52" w:rsidRPr="006565A7" w:rsidTr="00687E88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Смешение графически сходных букв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Зеркальное написание букв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и-у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б-д, б-в, п-т, л-м, х-ж, н-п, ш-щ, о-а (под ударением); ч-у, е-з</w:t>
            </w:r>
          </w:p>
        </w:tc>
      </w:tr>
    </w:tbl>
    <w:p w:rsidR="001D0D52" w:rsidRPr="006565A7" w:rsidRDefault="001D0D52" w:rsidP="001D0D5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D0D52" w:rsidRPr="006565A7" w:rsidRDefault="001D0D52" w:rsidP="001D0D52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6565A7">
        <w:rPr>
          <w:rFonts w:ascii="Times New Roman" w:hAnsi="Times New Roman"/>
          <w:b w:val="0"/>
          <w:color w:val="auto"/>
          <w:sz w:val="24"/>
          <w:szCs w:val="24"/>
        </w:rPr>
        <w:t xml:space="preserve">Важной адаптационной мерой считается предъявление к детям с </w:t>
      </w:r>
      <w:proofErr w:type="spellStart"/>
      <w:r w:rsidRPr="006565A7">
        <w:rPr>
          <w:rFonts w:ascii="Times New Roman" w:hAnsi="Times New Roman"/>
          <w:b w:val="0"/>
          <w:color w:val="auto"/>
          <w:sz w:val="24"/>
          <w:szCs w:val="24"/>
        </w:rPr>
        <w:t>дисграфией</w:t>
      </w:r>
      <w:proofErr w:type="spellEnd"/>
      <w:r w:rsidRPr="006565A7">
        <w:rPr>
          <w:rFonts w:ascii="Times New Roman" w:hAnsi="Times New Roman"/>
          <w:b w:val="0"/>
          <w:color w:val="auto"/>
          <w:sz w:val="24"/>
          <w:szCs w:val="24"/>
        </w:rPr>
        <w:t xml:space="preserve"> сниженных требований. Контрольные  измерения проводятся специфически, с заменой письменных работ устными ответами. Учитель должен очень внимательно и осторожно оценивать работу ученика – логопата. Дело в том, что эти ученики при всем своем желании и старании не в состоянии выполнять задания, особенно письменные, в соответствии с нормами, принятыми в школе. При оценивании навыка чтения у детей  с </w:t>
      </w:r>
      <w:proofErr w:type="spellStart"/>
      <w:r w:rsidRPr="006565A7">
        <w:rPr>
          <w:rFonts w:ascii="Times New Roman" w:hAnsi="Times New Roman"/>
          <w:b w:val="0"/>
          <w:color w:val="auto"/>
          <w:sz w:val="24"/>
          <w:szCs w:val="24"/>
        </w:rPr>
        <w:t>дислексией</w:t>
      </w:r>
      <w:proofErr w:type="spellEnd"/>
      <w:r w:rsidRPr="006565A7">
        <w:rPr>
          <w:rFonts w:ascii="Times New Roman" w:hAnsi="Times New Roman"/>
          <w:b w:val="0"/>
          <w:color w:val="auto"/>
          <w:sz w:val="24"/>
          <w:szCs w:val="24"/>
        </w:rPr>
        <w:t xml:space="preserve"> (нарушение чтения) необходимо помнить о специфических ошибках, которые также не должны учитываться.</w:t>
      </w:r>
      <w:r w:rsidRPr="006565A7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565A7">
        <w:rPr>
          <w:rFonts w:ascii="Times New Roman" w:hAnsi="Times New Roman"/>
          <w:color w:val="auto"/>
          <w:sz w:val="24"/>
          <w:szCs w:val="24"/>
        </w:rPr>
        <w:br/>
        <w:t>Этим детям необходимо посещать занятия логопеда и психолога.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 w:val="0"/>
          <w:sz w:val="24"/>
          <w:szCs w:val="24"/>
        </w:rPr>
        <w:br/>
      </w:r>
      <w:r w:rsidRPr="006565A7">
        <w:rPr>
          <w:rFonts w:ascii="Times New Roman" w:hAnsi="Times New Roman"/>
          <w:color w:val="000000"/>
          <w:sz w:val="24"/>
          <w:szCs w:val="24"/>
        </w:rPr>
        <w:t xml:space="preserve">                                Ошибки на письме, их причины и коррекция</w:t>
      </w:r>
    </w:p>
    <w:p w:rsidR="001D0D52" w:rsidRPr="006565A7" w:rsidRDefault="00837BAC" w:rsidP="001D0D52">
      <w:pPr>
        <w:rPr>
          <w:rFonts w:ascii="Times New Roman" w:hAnsi="Times New Roman"/>
          <w:b/>
          <w:bCs/>
          <w:sz w:val="24"/>
          <w:szCs w:val="24"/>
        </w:rPr>
      </w:pPr>
      <w:r w:rsidRPr="00837BAC">
        <w:rPr>
          <w:rFonts w:ascii="Times New Roman" w:hAnsi="Times New Roman"/>
          <w:noProof/>
          <w:sz w:val="24"/>
          <w:szCs w:val="24"/>
        </w:rPr>
      </w:r>
      <w:r w:rsidRPr="00837BAC">
        <w:rPr>
          <w:rFonts w:ascii="Times New Roman" w:hAnsi="Times New Roman"/>
          <w:noProof/>
          <w:sz w:val="24"/>
          <w:szCs w:val="24"/>
        </w:rPr>
        <w:pict>
          <v:rect id="Rectangle 2" o:spid="_x0000_s1026" style="width:467.75pt;height:1.5pt;visibility:visible;mso-wrap-style:none;mso-position-horizontal-relative:char;mso-position-vertical-relative:line;v-text-anchor:middle" fillcolor="#9d9da1" stroked="f" strokecolor="gray">
            <v:stroke joinstyle="round"/>
            <w10:wrap type="none"/>
            <w10:anchorlock/>
          </v:rect>
        </w:pic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00"/>
        <w:gridCol w:w="3415"/>
      </w:tblGrid>
      <w:tr w:rsidR="001D0D52" w:rsidRPr="006565A7" w:rsidTr="00687E88"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Причины и коррекция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Замена согласных букв, близких по акустическим или артикуляционным признакам, пропуск гласных букв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зуки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“жуки”,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шапоги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“сапоги”, “панка” вместо “банка”)</w:t>
            </w:r>
            <w:proofErr w:type="gramEnd"/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процессов произвольного внимания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звукобуквенных ассоциаций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произношении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Пропуск гласных букв, слогов,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недописывание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слов и предложений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трва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“трава”,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кродил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“крокодил”)</w:t>
            </w:r>
            <w:proofErr w:type="gramEnd"/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внимания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с употреблением мягкого знака и правильным написанием мягких согласных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васелки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</w:t>
            </w:r>
            <w:r w:rsidR="009F2B85">
              <w:rPr>
                <w:rFonts w:ascii="Times New Roman" w:hAnsi="Times New Roman"/>
                <w:sz w:val="24"/>
                <w:szCs w:val="24"/>
              </w:rPr>
              <w:t>васи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льки”, “кон” вместо “конь”,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смали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“смяли”)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развито умение дифференцировать мышечные усилия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Неусвоены правила правописания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на определении места звука в слове, на выделении звука из слова.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фонетико-фонематического анализа.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при выделении слова из предложения, при определении количества названных слов.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вербального анализа.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Неразличие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звуков в слове, выделение только акустически сильных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звукового анализа 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Затруднение при определении последовательности звуков в слове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звукового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Слабое развитие слуховой памяти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Неразличение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при письме сходных по начертанию букв (б-в, н-п,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м-л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ш-т, б-д и др.)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анализа пространственных отношений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Недоговаривание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, добавление звуков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процессов звукового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Недостатки в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артикулировании</w:t>
            </w:r>
            <w:proofErr w:type="spellEnd"/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lastRenderedPageBreak/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47"/>
        <w:gridCol w:w="3268"/>
      </w:tblGrid>
      <w:tr w:rsidR="001D0D52" w:rsidRPr="006565A7" w:rsidTr="00687E88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Добавление гласных букв,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галака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“галка”,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тарава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“трава”,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клюкива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“клюка”,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кувашин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“кувшин”)</w:t>
            </w:r>
            <w:proofErr w:type="gramEnd"/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звукобуквенного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Перестановка букв и слогов в словах,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звял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“взял”,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пеперисал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“переписал”,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уманя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“умная”)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При письме сращивание и расщепление слов; слитное написание с предлогами; раздельное написание приставок; (напр.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виситнастне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подорожке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”, “при летели”, “в зела” вместо “взяла”, “</w:t>
            </w:r>
            <w:proofErr w:type="spellStart"/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вёт</w:t>
            </w:r>
            <w:proofErr w:type="spellEnd"/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“живёт”,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жвлсу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“живёт в лесу”, “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послдаж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“после дождя”)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вербального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процессов зрительного анализа и синтеза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“Зеркальное” написание букв, не узнавание букв в перевёрнутом виде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Отсутствие прочной связи между зрительным и двигательным образами буквы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Замена букв по пространственному сходству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с-е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б-д, и-п, н-п)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 развита тонкая моторика руки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усвоено понятие “рабочая строка”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50"/>
        <w:gridCol w:w="3565"/>
      </w:tblGrid>
      <w:tr w:rsidR="001D0D52" w:rsidRPr="006565A7" w:rsidTr="00687E88"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Расположение букв при списывании в обратной последовательности; копия располагается слева от образца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одноправленность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считывания слева на право</w:t>
            </w:r>
          </w:p>
        </w:tc>
      </w:tr>
      <w:tr w:rsidR="001D0D52" w:rsidRPr="006565A7" w:rsidTr="00687E88">
        <w:trPr>
          <w:trHeight w:val="886"/>
        </w:trPr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Расположение учебного материала на строках страницы снизу вверх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продолжение текста расположено на строчке, находящейся выше его начала; копия располагается на строчке, находящейся выше образца; продолжение учебного материала располагается за границей рабочей строчки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отработанно правило размещения учебного материала в направлении сверху в низ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Затруднения при усвоении правильного начертания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букв, затруднения при написании закруглённых деталей букв и цифр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Недостаточность зрительного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Недоразвитие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микромоторики</w:t>
            </w:r>
            <w:proofErr w:type="spellEnd"/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зрительно-двигательных координаций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дифференцированных зрительных образов букв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Неправильный выбор образца при написании буквы (цифры)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Неряшливое письмо, грязь в тетради, не умение правильно “надавливать” на ручку или карандаш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макро- и микро- моторики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дифференцировать мышечные усилия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личностных качеств аккуратности и прилежности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Очень медленный темп письма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Недоразвитие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микромоторики</w:t>
            </w:r>
            <w:proofErr w:type="spellEnd"/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в произвольном управлении движениями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прочных ассоциативных связей между звуковой и графической формами букв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в осуществлении звукобуквенного анализа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27"/>
        <w:gridCol w:w="4898"/>
      </w:tblGrid>
      <w:tr w:rsidR="001D0D52" w:rsidRPr="006565A7" w:rsidTr="00687E88"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 ошибками списывает с доски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процессов зрительного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поэлементно воспроизводить образец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Слабое развитие кратковременной зрительной памяти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Сложности при переводе звука в букву и наоборот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звукобуквенного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выработаны прочные ассоциативные связи между звуковой и графической формами буквы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усвоены понятия “звук” и “буква” и их соотношение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в удержании и воспроизведении элементов речи (звуков, слов, предложений)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непосредственной кратковременной памяти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Поверхностная смысловая обработка материала при запоминании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произвольного внимания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Сложности при переводе печатной графемы в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письменную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и наоборот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смещение печатных и письменных букв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Недостаточность развития процессов зрительного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отдифференцированность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зрительных образов печатных и письменных букв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Недостаточное развитие зрительной памяти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Тремор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дрожание руки)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при письме 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Трудности в произвольном управлении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микромоторикой</w:t>
            </w:r>
            <w:proofErr w:type="spellEnd"/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дифференцировать мышечные усилия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Недостатки в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зрительно-двигательных координаций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Появление или возрастание ошибок к концу работы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Постепенное ослабление самоконтроля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развития процессов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Ослабление процессов произвольного внимания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37"/>
        <w:gridCol w:w="4488"/>
      </w:tblGrid>
      <w:tr w:rsidR="001D0D52" w:rsidRPr="006565A7" w:rsidTr="00687E88"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Количественные ошибки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преувеличение или преуменьшение количества букв, слогов и элементов букв;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бабабушка</w:t>
            </w:r>
            <w:proofErr w:type="spellEnd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”, “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” вместо “и”, “п” вместо “т”, “ т” вместо “т”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Индивидуально-типологические особенности (инерция возбудительного процесса или преждевременное торможение)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Плохо ориентируется в пространстве листа тетради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право – лево, верх - низ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Недостатки в развитии процессов </w:t>
            </w: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усвоении алфавита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непосредственной произвольной памяти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дифференциация букв, сходных по написанию или близких по звучанию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звукобуквенного анализа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в употреблении заглавных букв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вербального анализа.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гибкость мыслительной деятельности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усвоено соответствующее правило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выделить предложение из текста, слитное написание предложений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вербального анализа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Недостаточное развитие процессов зрительного анализа (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синкретичность</w:t>
            </w:r>
            <w:proofErr w:type="spellEnd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восприятия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при определении слова как части речи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“бег”, “пение”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называет глаголами,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“лежать”, “молчать” -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не глаголами, т.к. не обозначает действие)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Конкретность мышления (не может отделить слово от обозначаемого содержания) 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операции абстрагирования 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при подборе родственных слов на основе установления общего смысла корня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часы – часовой, жарко – жаркий, светает - свечка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Конкретность мышления</w:t>
            </w:r>
          </w:p>
        </w:tc>
      </w:tr>
      <w:tr w:rsidR="001D0D52" w:rsidRPr="006565A7" w:rsidTr="00687E88">
        <w:trPr>
          <w:trHeight w:val="509"/>
        </w:trPr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мыслительной операции обобщения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37"/>
        <w:gridCol w:w="4727"/>
      </w:tblGrid>
      <w:tr w:rsidR="001D0D52" w:rsidRPr="006565A7" w:rsidTr="00687E88"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Неумение применять правила в конкретной ситуации (напр. зная, что “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” пишется с буквой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”, пишет “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сидел на </w:t>
            </w:r>
            <w:proofErr w:type="spellStart"/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крыш</w:t>
            </w:r>
            <w:r w:rsidRPr="006565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операции абстрагирования 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операции сравнения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мыслительной операции анализа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Отсутствует “орфографическая зоркость” (не умеет найти орфограмму)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слухового вербального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зрительного анализа вербального материала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звукового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зрительной памяти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самоконтроля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двигательных образов слов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артикуляция слов при письме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Неотработанна связь графической формы слова с его звуковой формой и графической формы слова с его семантикой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фонематического восприятия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процессов произвольного внимания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Неправильная постановка точки при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Недостатки в развитии вербально-смыслового анализа (не умеет выделить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законченную мысль)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мышления (не понимает предложенный текст)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мыслительной операции синтеза (не умеет найти связи в нутрии смыслового </w:t>
            </w:r>
            <w:proofErr w:type="gramEnd"/>
          </w:p>
        </w:tc>
      </w:tr>
    </w:tbl>
    <w:p w:rsidR="001D0D52" w:rsidRPr="006565A7" w:rsidRDefault="001D0D52" w:rsidP="001D0D52">
      <w:pPr>
        <w:rPr>
          <w:rFonts w:ascii="Times New Roman" w:hAnsi="Times New Roman"/>
          <w:sz w:val="24"/>
          <w:szCs w:val="24"/>
        </w:rPr>
      </w:pPr>
    </w:p>
    <w:p w:rsidR="001D0D52" w:rsidRPr="006565A7" w:rsidRDefault="001D0D52" w:rsidP="001D0D52">
      <w:pPr>
        <w:rPr>
          <w:rFonts w:ascii="Times New Roman" w:hAnsi="Times New Roman"/>
          <w:sz w:val="24"/>
          <w:szCs w:val="24"/>
        </w:rPr>
      </w:pPr>
      <w:r w:rsidRPr="006565A7">
        <w:rPr>
          <w:rFonts w:ascii="Times New Roman" w:hAnsi="Times New Roman"/>
          <w:b/>
          <w:sz w:val="24"/>
          <w:szCs w:val="24"/>
        </w:rPr>
        <w:t xml:space="preserve">          Есть несколько упражнений, которые помогут ребенку справиться с </w:t>
      </w:r>
      <w:proofErr w:type="spellStart"/>
      <w:r w:rsidRPr="006565A7">
        <w:rPr>
          <w:rFonts w:ascii="Times New Roman" w:hAnsi="Times New Roman"/>
          <w:b/>
          <w:sz w:val="24"/>
          <w:szCs w:val="24"/>
        </w:rPr>
        <w:t>дисграфией</w:t>
      </w:r>
      <w:proofErr w:type="spellEnd"/>
      <w:r w:rsidRPr="006565A7">
        <w:rPr>
          <w:rFonts w:ascii="Times New Roman" w:hAnsi="Times New Roman"/>
          <w:b/>
          <w:sz w:val="24"/>
          <w:szCs w:val="24"/>
        </w:rPr>
        <w:t>:</w:t>
      </w:r>
      <w:r w:rsidRPr="006565A7">
        <w:rPr>
          <w:rFonts w:ascii="Times New Roman" w:hAnsi="Times New Roman"/>
          <w:b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>Упражнение "Корректурная правка".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gramStart"/>
      <w:r w:rsidRPr="006565A7">
        <w:rPr>
          <w:rFonts w:ascii="Times New Roman" w:hAnsi="Times New Roman"/>
          <w:sz w:val="24"/>
          <w:szCs w:val="24"/>
        </w:rPr>
        <w:t>п</w:t>
      </w:r>
      <w:proofErr w:type="gramEnd"/>
      <w:r w:rsidRPr="006565A7">
        <w:rPr>
          <w:rFonts w:ascii="Times New Roman" w:hAnsi="Times New Roman"/>
          <w:sz w:val="24"/>
          <w:szCs w:val="24"/>
        </w:rPr>
        <w:t>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6565A7">
        <w:rPr>
          <w:rFonts w:ascii="Times New Roman" w:hAnsi="Times New Roman"/>
          <w:sz w:val="24"/>
          <w:szCs w:val="24"/>
        </w:rPr>
        <w:br/>
        <w:t>Необходимые для проработки пары можно установить при просмотре любого текста, написанного ребенком. Увидев исправление, спросите, какую букву он хотел здесь написать. Чаще же все понятно без объяснений.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Внимание!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 xml:space="preserve">Упражнение "Пишем вслух". 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То есть, "</w:t>
      </w:r>
      <w:proofErr w:type="spellStart"/>
      <w:r w:rsidRPr="006565A7">
        <w:rPr>
          <w:rFonts w:ascii="Times New Roman" w:hAnsi="Times New Roman"/>
          <w:sz w:val="24"/>
          <w:szCs w:val="24"/>
        </w:rPr>
        <w:t>Ещ-Ё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65A7">
        <w:rPr>
          <w:rFonts w:ascii="Times New Roman" w:hAnsi="Times New Roman"/>
          <w:sz w:val="24"/>
          <w:szCs w:val="24"/>
        </w:rPr>
        <w:t>О-дин</w:t>
      </w:r>
      <w:proofErr w:type="spellEnd"/>
      <w:proofErr w:type="gram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ч-рЕз-вы-ча-Й-нО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важ-ны-Й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прИ-Ём</w:t>
      </w:r>
      <w:proofErr w:type="spellEnd"/>
      <w:r w:rsidRPr="006565A7">
        <w:rPr>
          <w:rFonts w:ascii="Times New Roman" w:hAnsi="Times New Roman"/>
          <w:sz w:val="24"/>
          <w:szCs w:val="24"/>
        </w:rPr>
        <w:t>" (ведь на самом деле мы произносим что-то вроде "</w:t>
      </w:r>
      <w:proofErr w:type="spellStart"/>
      <w:r w:rsidRPr="006565A7">
        <w:rPr>
          <w:rFonts w:ascii="Times New Roman" w:hAnsi="Times New Roman"/>
          <w:sz w:val="24"/>
          <w:szCs w:val="24"/>
        </w:rPr>
        <w:t>ищо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адин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чризвычаина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важный </w:t>
      </w:r>
      <w:proofErr w:type="spellStart"/>
      <w:r w:rsidRPr="006565A7">
        <w:rPr>
          <w:rFonts w:ascii="Times New Roman" w:hAnsi="Times New Roman"/>
          <w:sz w:val="24"/>
          <w:szCs w:val="24"/>
        </w:rPr>
        <w:t>прейом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"). Пример проще: "НА </w:t>
      </w:r>
      <w:proofErr w:type="spellStart"/>
      <w:r w:rsidRPr="006565A7">
        <w:rPr>
          <w:rFonts w:ascii="Times New Roman" w:hAnsi="Times New Roman"/>
          <w:sz w:val="24"/>
          <w:szCs w:val="24"/>
        </w:rPr>
        <w:t>стОле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стОЯл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куВшин</w:t>
      </w:r>
      <w:proofErr w:type="spellEnd"/>
      <w:proofErr w:type="gramStart"/>
      <w:r w:rsidRPr="006565A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A7">
        <w:rPr>
          <w:rFonts w:ascii="Times New Roman" w:hAnsi="Times New Roman"/>
          <w:sz w:val="24"/>
          <w:szCs w:val="24"/>
        </w:rPr>
        <w:t>мОлОком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" (на </w:t>
      </w:r>
      <w:proofErr w:type="spellStart"/>
      <w:r w:rsidRPr="006565A7">
        <w:rPr>
          <w:rFonts w:ascii="Times New Roman" w:hAnsi="Times New Roman"/>
          <w:sz w:val="24"/>
          <w:szCs w:val="24"/>
        </w:rPr>
        <w:t>стале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стаял </w:t>
      </w:r>
      <w:proofErr w:type="spellStart"/>
      <w:r w:rsidRPr="006565A7">
        <w:rPr>
          <w:rFonts w:ascii="Times New Roman" w:hAnsi="Times New Roman"/>
          <w:sz w:val="24"/>
          <w:szCs w:val="24"/>
        </w:rPr>
        <w:t>куфшин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565A7">
        <w:rPr>
          <w:rFonts w:ascii="Times New Roman" w:hAnsi="Times New Roman"/>
          <w:sz w:val="24"/>
          <w:szCs w:val="24"/>
        </w:rPr>
        <w:t>малаком</w:t>
      </w:r>
      <w:proofErr w:type="spellEnd"/>
      <w:r w:rsidRPr="006565A7">
        <w:rPr>
          <w:rFonts w:ascii="Times New Roman" w:hAnsi="Times New Roman"/>
          <w:sz w:val="24"/>
          <w:szCs w:val="24"/>
        </w:rPr>
        <w:t>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lastRenderedPageBreak/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6565A7">
        <w:rPr>
          <w:rFonts w:ascii="Times New Roman" w:hAnsi="Times New Roman"/>
          <w:sz w:val="24"/>
          <w:szCs w:val="24"/>
        </w:rPr>
        <w:t>говорящий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6565A7">
        <w:rPr>
          <w:rFonts w:ascii="Times New Roman" w:hAnsi="Times New Roman"/>
          <w:sz w:val="24"/>
          <w:szCs w:val="24"/>
        </w:rPr>
        <w:t>зу</w:t>
      </w:r>
      <w:proofErr w:type="spellEnd"/>
      <w:r w:rsidRPr="006565A7">
        <w:rPr>
          <w:rFonts w:ascii="Times New Roman" w:hAnsi="Times New Roman"/>
          <w:sz w:val="24"/>
          <w:szCs w:val="24"/>
        </w:rPr>
        <w:t>*</w:t>
      </w:r>
      <w:proofErr w:type="spellStart"/>
      <w:proofErr w:type="gramStart"/>
      <w:r w:rsidRPr="006565A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565A7">
        <w:rPr>
          <w:rFonts w:ascii="Times New Roman" w:hAnsi="Times New Roman"/>
          <w:sz w:val="24"/>
          <w:szCs w:val="24"/>
        </w:rPr>
        <w:t>", или перед глухим согласным, типа "</w:t>
      </w:r>
      <w:proofErr w:type="spellStart"/>
      <w:r w:rsidRPr="006565A7">
        <w:rPr>
          <w:rFonts w:ascii="Times New Roman" w:hAnsi="Times New Roman"/>
          <w:sz w:val="24"/>
          <w:szCs w:val="24"/>
        </w:rPr>
        <w:t>ло</w:t>
      </w:r>
      <w:proofErr w:type="spellEnd"/>
      <w:r w:rsidRPr="006565A7">
        <w:rPr>
          <w:rFonts w:ascii="Times New Roman" w:hAnsi="Times New Roman"/>
          <w:sz w:val="24"/>
          <w:szCs w:val="24"/>
        </w:rPr>
        <w:t>*</w:t>
      </w:r>
      <w:proofErr w:type="spellStart"/>
      <w:r w:rsidRPr="006565A7">
        <w:rPr>
          <w:rFonts w:ascii="Times New Roman" w:hAnsi="Times New Roman"/>
          <w:sz w:val="24"/>
          <w:szCs w:val="24"/>
        </w:rPr>
        <w:t>шка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". Важно отчетливо проговаривать также конец слова, поскольку для </w:t>
      </w:r>
      <w:proofErr w:type="spellStart"/>
      <w:r w:rsidRPr="006565A7">
        <w:rPr>
          <w:rFonts w:ascii="Times New Roman" w:hAnsi="Times New Roman"/>
          <w:sz w:val="24"/>
          <w:szCs w:val="24"/>
        </w:rPr>
        <w:t>дисграфика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 w:rsidRPr="006565A7">
        <w:rPr>
          <w:rFonts w:ascii="Times New Roman" w:hAnsi="Times New Roman"/>
          <w:sz w:val="24"/>
          <w:szCs w:val="24"/>
        </w:rPr>
        <w:t>палочек-загогулин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, которые при беглом просмотре можно принять за буквы. Но количество этих </w:t>
      </w:r>
      <w:proofErr w:type="gramStart"/>
      <w:r w:rsidRPr="006565A7">
        <w:rPr>
          <w:rFonts w:ascii="Times New Roman" w:hAnsi="Times New Roman"/>
          <w:sz w:val="24"/>
          <w:szCs w:val="24"/>
        </w:rPr>
        <w:t>закорюк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и их качество буквам конца слова не соответствуют.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Важно определить, выработал ли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sz w:val="24"/>
          <w:szCs w:val="24"/>
        </w:rPr>
        <w:t xml:space="preserve">"Вглядись и разберись" (пунктуация для </w:t>
      </w:r>
      <w:proofErr w:type="spellStart"/>
      <w:r w:rsidRPr="006565A7">
        <w:rPr>
          <w:rFonts w:ascii="Times New Roman" w:hAnsi="Times New Roman"/>
          <w:b/>
          <w:sz w:val="24"/>
          <w:szCs w:val="24"/>
        </w:rPr>
        <w:t>дисграфиков</w:t>
      </w:r>
      <w:proofErr w:type="spellEnd"/>
      <w:r w:rsidRPr="006565A7">
        <w:rPr>
          <w:rFonts w:ascii="Times New Roman" w:hAnsi="Times New Roman"/>
          <w:b/>
          <w:sz w:val="24"/>
          <w:szCs w:val="24"/>
        </w:rPr>
        <w:t xml:space="preserve"> и не только).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Материал для работы – сборники диктантов (с уже поставленными запятыми, и проверьте, чтобы не было опечаток).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6565A7">
        <w:rPr>
          <w:rFonts w:ascii="Times New Roman" w:hAnsi="Times New Roman"/>
          <w:sz w:val="24"/>
          <w:szCs w:val="24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Итак, нужно ежедневно в течение 5 мин (не больше) ребенок в любом тексте (кроме </w:t>
      </w:r>
      <w:proofErr w:type="gramStart"/>
      <w:r w:rsidRPr="006565A7">
        <w:rPr>
          <w:rFonts w:ascii="Times New Roman" w:hAnsi="Times New Roman"/>
          <w:sz w:val="24"/>
          <w:szCs w:val="24"/>
        </w:rPr>
        <w:t>газетного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Pr="006565A7">
        <w:rPr>
          <w:rFonts w:ascii="Times New Roman" w:hAnsi="Times New Roman"/>
          <w:sz w:val="24"/>
          <w:szCs w:val="24"/>
        </w:rPr>
        <w:t>букву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а зачеркнуть, а букву о 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gramStart"/>
      <w:r w:rsidRPr="006565A7">
        <w:rPr>
          <w:rFonts w:ascii="Times New Roman" w:hAnsi="Times New Roman"/>
          <w:sz w:val="24"/>
          <w:szCs w:val="24"/>
        </w:rPr>
        <w:t>р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– л, с – ш и т.д. Через 2–2,5 месяца таких упражнений (но при условии – ежедневно и не более 5 мин) улучшается качество письма.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sz w:val="24"/>
          <w:szCs w:val="24"/>
        </w:rPr>
        <w:t>Каждый день писать короткие диктанты карандашом.</w:t>
      </w:r>
      <w:r w:rsidRPr="006565A7">
        <w:rPr>
          <w:rFonts w:ascii="Times New Roman" w:hAnsi="Times New Roman"/>
          <w:sz w:val="24"/>
          <w:szCs w:val="24"/>
        </w:rPr>
        <w:t xml:space="preserve"> Небольшой текст не утомит ребенка, и он будет делать меньше ошибок (что очень воодушевляет…) Нужно писать тексты по 150 – 200 слов, с проверкой. Ошибки не исправлять в тексте. Просто пометить на полях зеленой, черной или фиолетовой ручкой (ни в коем случае не красной!) Затем давать тетрадь на исправление ребенку. Он имеет возможность не зачеркивать, а стереть свои ошибки, написать правильно. Давать ребенку упражнения на медленное прочтение с ярко выраженной артикуляцией и списывание текста.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 xml:space="preserve">Занимаясь с ребенком, помнить несколько основных правил: 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1. На всем протяжении специальных занятий ребенку необходим режим благоприятствования. После многочисленных двоек и троек, неприятных разговоров дома </w:t>
      </w:r>
      <w:r w:rsidRPr="006565A7">
        <w:rPr>
          <w:rFonts w:ascii="Times New Roman" w:hAnsi="Times New Roman"/>
          <w:sz w:val="24"/>
          <w:szCs w:val="24"/>
        </w:rPr>
        <w:lastRenderedPageBreak/>
        <w:t xml:space="preserve">он должен почувствовать хоть маленький, но успех.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2. Отказаться от проверок ребенка на скорость чтения. Надо сказать, что эти проверки давно уже вызывают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детей с нарушениями может развиться невроз.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3. Нельзя давать упражнения, в которых текст написан с ошибками (подлежащими исправлению).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4. Подход «больше читать и писать» успеха не принесет. Не нужно читать больших текстов и не писать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6565A7">
        <w:rPr>
          <w:rFonts w:ascii="Times New Roman" w:hAnsi="Times New Roman"/>
          <w:sz w:val="24"/>
          <w:szCs w:val="24"/>
        </w:rPr>
        <w:t>дисграфией</w:t>
      </w:r>
      <w:proofErr w:type="spellEnd"/>
      <w:r w:rsidRPr="006565A7">
        <w:rPr>
          <w:rFonts w:ascii="Times New Roman" w:hAnsi="Times New Roman"/>
          <w:sz w:val="24"/>
          <w:szCs w:val="24"/>
        </w:rPr>
        <w:t xml:space="preserve"> неизбежно допустит в длинном диктанте, только зафиксируются в его памяти как негативный опыт.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5. Гармоничное состояние спокойствия и уверенности в успехе будет способствовать устойчивым хорошим результатам.</w:t>
      </w:r>
    </w:p>
    <w:p w:rsidR="00B91DD9" w:rsidRPr="006565A7" w:rsidRDefault="00B91DD9">
      <w:pPr>
        <w:rPr>
          <w:rFonts w:ascii="Times New Roman" w:hAnsi="Times New Roman"/>
          <w:sz w:val="24"/>
          <w:szCs w:val="24"/>
        </w:rPr>
      </w:pPr>
    </w:p>
    <w:sectPr w:rsidR="00B91DD9" w:rsidRPr="006565A7" w:rsidSect="00B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52"/>
    <w:rsid w:val="001D0D52"/>
    <w:rsid w:val="006565A7"/>
    <w:rsid w:val="00837BAC"/>
    <w:rsid w:val="009F2B85"/>
    <w:rsid w:val="00B91DD9"/>
    <w:rsid w:val="00D959B1"/>
    <w:rsid w:val="00E14215"/>
    <w:rsid w:val="00F0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0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1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0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1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2016-06-07T14:03:00Z</dcterms:created>
  <dcterms:modified xsi:type="dcterms:W3CDTF">2016-11-28T16:29:00Z</dcterms:modified>
</cp:coreProperties>
</file>